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60" w:rsidRDefault="00BD7C32">
      <w:pPr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</w:pPr>
      <w:r w:rsidRPr="00BD7C32">
        <w:rPr>
          <w:rFonts w:ascii="Arial Rounded MT Bold" w:hAnsi="Arial Rounded MT Bold"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-235585</wp:posOffset>
            </wp:positionH>
            <wp:positionV relativeFrom="margin">
              <wp:posOffset>11430</wp:posOffset>
            </wp:positionV>
            <wp:extent cx="1664335" cy="14808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rogrammes\Current Programmes\A&amp;B CAP toolkit\WEB\graphics\final\Blue on 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05D">
        <w:rPr>
          <w:rFonts w:ascii="Arial Rounded MT Bold" w:eastAsia="Times New Roman" w:hAnsi="Arial Rounded MT Bold" w:cs="Times New Roman"/>
          <w:color w:val="6CA163"/>
          <w:kern w:val="36"/>
          <w:sz w:val="72"/>
          <w:szCs w:val="72"/>
          <w:lang w:eastAsia="en-GB"/>
        </w:rPr>
        <w:t>Making a working agreement</w:t>
      </w:r>
    </w:p>
    <w:p w:rsidR="00BD7C32" w:rsidRDefault="00BD7C32">
      <w:pPr>
        <w:rPr>
          <w:rFonts w:ascii="Arial Rounded MT Bold" w:eastAsia="Times New Roman" w:hAnsi="Arial Rounded MT Bold" w:cs="Times New Roman"/>
          <w:kern w:val="36"/>
          <w:sz w:val="44"/>
          <w:szCs w:val="44"/>
          <w:lang w:eastAsia="en-GB"/>
        </w:rPr>
      </w:pPr>
      <w:bookmarkStart w:id="0" w:name="_GoBack"/>
      <w:bookmarkEnd w:id="0"/>
    </w:p>
    <w:p w:rsidR="00EC605D" w:rsidRDefault="00EC605D" w:rsidP="00BD7C32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When working with different partners </w:t>
      </w:r>
      <w:r w:rsidR="00D97E51">
        <w:rPr>
          <w:rFonts w:ascii="Arial Rounded MT Bold" w:hAnsi="Arial Rounded MT Bold"/>
          <w:sz w:val="32"/>
          <w:szCs w:val="32"/>
        </w:rPr>
        <w:t xml:space="preserve">as part of community-led action planning, </w:t>
      </w:r>
      <w:r>
        <w:rPr>
          <w:rFonts w:ascii="Arial Rounded MT Bold" w:hAnsi="Arial Rounded MT Bold"/>
          <w:sz w:val="32"/>
          <w:szCs w:val="32"/>
        </w:rPr>
        <w:t>it can be useful to have a working agreement in place, setting out expectations and responsibilities for all involved.</w:t>
      </w:r>
    </w:p>
    <w:p w:rsidR="00EC605D" w:rsidRDefault="00EC605D" w:rsidP="00BD7C32">
      <w:pPr>
        <w:rPr>
          <w:rFonts w:ascii="Arial Rounded MT Bold" w:hAnsi="Arial Rounded MT Bold"/>
          <w:sz w:val="32"/>
          <w:szCs w:val="32"/>
        </w:rPr>
      </w:pPr>
    </w:p>
    <w:p w:rsidR="00820060" w:rsidRDefault="00593D97" w:rsidP="00BD7C32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  <w:r w:rsidRPr="00D453B5"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 xml:space="preserve">Starting </w:t>
      </w:r>
      <w: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>Points</w:t>
      </w:r>
    </w:p>
    <w:p w:rsidR="002A70EB" w:rsidRDefault="003837C7" w:rsidP="00E91422">
      <w:pPr>
        <w:rPr>
          <w:rFonts w:ascii="Arial Rounded MT Bold" w:eastAsia="Times New Roman" w:hAnsi="Arial Rounded MT Bold" w:cs="Helvetica"/>
          <w:sz w:val="24"/>
          <w:szCs w:val="24"/>
          <w:lang w:eastAsia="en-GB"/>
        </w:rPr>
      </w:pPr>
      <w:r>
        <w:rPr>
          <w:rFonts w:ascii="Arial Rounded MT Bold" w:eastAsia="Times New Roman" w:hAnsi="Arial Rounded MT Bold" w:cs="Helvetica"/>
          <w:sz w:val="24"/>
          <w:szCs w:val="24"/>
          <w:lang w:eastAsia="en-GB"/>
        </w:rPr>
        <w:t xml:space="preserve">If you are working with external partners such as public agencies and </w:t>
      </w:r>
      <w:r w:rsidR="002A70EB">
        <w:rPr>
          <w:rFonts w:ascii="Arial Rounded MT Bold" w:eastAsia="Times New Roman" w:hAnsi="Arial Rounded MT Bold" w:cs="Helvetica"/>
          <w:sz w:val="24"/>
          <w:szCs w:val="24"/>
          <w:lang w:eastAsia="en-GB"/>
        </w:rPr>
        <w:t xml:space="preserve">other community or </w:t>
      </w:r>
      <w:r>
        <w:rPr>
          <w:rFonts w:ascii="Arial Rounded MT Bold" w:eastAsia="Times New Roman" w:hAnsi="Arial Rounded MT Bold" w:cs="Helvetica"/>
          <w:sz w:val="24"/>
          <w:szCs w:val="24"/>
          <w:lang w:eastAsia="en-GB"/>
        </w:rPr>
        <w:t>third sector organisations, a working agreement can provide you with some reassurance and certainty about how the partnership will work.</w:t>
      </w:r>
    </w:p>
    <w:p w:rsidR="003837C7" w:rsidRDefault="003837C7" w:rsidP="003837C7">
      <w:pPr>
        <w:rPr>
          <w:rFonts w:ascii="Arial Rounded MT Bold" w:eastAsia="Times New Roman" w:hAnsi="Arial Rounded MT Bold" w:cs="Helvetica"/>
          <w:sz w:val="24"/>
          <w:szCs w:val="24"/>
          <w:lang w:eastAsia="en-GB"/>
        </w:rPr>
      </w:pPr>
      <w:r>
        <w:rPr>
          <w:rFonts w:ascii="Arial Rounded MT Bold" w:eastAsia="Times New Roman" w:hAnsi="Arial Rounded MT Bold" w:cs="Helvetica"/>
          <w:sz w:val="24"/>
          <w:szCs w:val="24"/>
          <w:lang w:eastAsia="en-GB"/>
        </w:rPr>
        <w:t>The nature of your working agreement wi</w:t>
      </w:r>
      <w:r w:rsidR="006E6202">
        <w:rPr>
          <w:rFonts w:ascii="Arial Rounded MT Bold" w:eastAsia="Times New Roman" w:hAnsi="Arial Rounded MT Bold" w:cs="Helvetica"/>
          <w:sz w:val="24"/>
          <w:szCs w:val="24"/>
          <w:lang w:eastAsia="en-GB"/>
        </w:rPr>
        <w:t>ll vary in each case but a few t</w:t>
      </w:r>
      <w:r w:rsidR="00A16AAA">
        <w:rPr>
          <w:rFonts w:ascii="Arial Rounded MT Bold" w:eastAsia="Times New Roman" w:hAnsi="Arial Rounded MT Bold" w:cs="Helvetica"/>
          <w:sz w:val="24"/>
          <w:szCs w:val="24"/>
          <w:lang w:eastAsia="en-GB"/>
        </w:rPr>
        <w:t>hings are worth thinking about. These are set out below.</w:t>
      </w:r>
    </w:p>
    <w:p w:rsidR="00A16AAA" w:rsidRDefault="00A16AAA" w:rsidP="00A16AAA">
      <w:pPr>
        <w:rPr>
          <w:rFonts w:ascii="Arial Rounded MT Bold" w:eastAsia="Times New Roman" w:hAnsi="Arial Rounded MT Bold" w:cs="Helvetica"/>
          <w:sz w:val="24"/>
          <w:szCs w:val="24"/>
          <w:lang w:eastAsia="en-GB"/>
        </w:rPr>
      </w:pPr>
    </w:p>
    <w:p w:rsidR="00A16AAA" w:rsidRDefault="00A16AAA" w:rsidP="00A16AAA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  <w:r w:rsidRPr="00A16AAA"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>What do you hope to achieve?</w:t>
      </w:r>
    </w:p>
    <w:p w:rsidR="002A70EB" w:rsidRPr="00A16AAA" w:rsidRDefault="00A16AAA" w:rsidP="00A16AA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working agreement can help to establish a shared understanding of what it is that different parties</w:t>
      </w:r>
      <w:r w:rsidRPr="00A16AAA">
        <w:rPr>
          <w:rFonts w:ascii="Arial Rounded MT Bold" w:hAnsi="Arial Rounded MT Bold"/>
          <w:sz w:val="24"/>
          <w:szCs w:val="24"/>
        </w:rPr>
        <w:t xml:space="preserve"> hope to achieve </w:t>
      </w:r>
      <w:r>
        <w:rPr>
          <w:rFonts w:ascii="Arial Rounded MT Bold" w:hAnsi="Arial Rounded MT Bold"/>
          <w:sz w:val="24"/>
          <w:szCs w:val="24"/>
        </w:rPr>
        <w:t xml:space="preserve">through </w:t>
      </w:r>
      <w:r w:rsidR="002A70EB" w:rsidRPr="00A16AAA">
        <w:rPr>
          <w:rFonts w:ascii="Arial Rounded MT Bold" w:hAnsi="Arial Rounded MT Bold"/>
          <w:sz w:val="24"/>
          <w:szCs w:val="24"/>
        </w:rPr>
        <w:t>working in partnership</w:t>
      </w:r>
      <w:r>
        <w:rPr>
          <w:rFonts w:ascii="Arial Rounded MT Bold" w:hAnsi="Arial Rounded MT Bold"/>
          <w:sz w:val="24"/>
          <w:szCs w:val="24"/>
        </w:rPr>
        <w:t xml:space="preserve">. This will include key outcomes, or what it is that will change as a result of collaborating with each other. </w:t>
      </w:r>
    </w:p>
    <w:p w:rsidR="00A16AAA" w:rsidRDefault="00A16AAA" w:rsidP="00A16AAA">
      <w:pPr>
        <w:rPr>
          <w:rFonts w:ascii="Arial Rounded MT Bold" w:hAnsi="Arial Rounded MT Bold"/>
          <w:sz w:val="24"/>
          <w:szCs w:val="24"/>
        </w:rPr>
      </w:pPr>
    </w:p>
    <w:p w:rsidR="00A16AAA" w:rsidRPr="00A16AAA" w:rsidRDefault="00A16AAA" w:rsidP="00A16AAA">
      <w:pPr>
        <w:rPr>
          <w:rFonts w:ascii="Arial Rounded MT Bold" w:hAnsi="Arial Rounded MT Bold"/>
          <w:sz w:val="24"/>
          <w:szCs w:val="24"/>
        </w:rPr>
      </w:pPr>
      <w:r w:rsidRPr="00A16AAA"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>Roles and responsibilities</w:t>
      </w:r>
    </w:p>
    <w:p w:rsidR="00771EDD" w:rsidRDefault="00A16AAA" w:rsidP="00A16AA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One of the main benefits of drawing up a working agreement is to ensure that the r</w:t>
      </w:r>
      <w:r w:rsidR="006E6202" w:rsidRPr="00A16AAA">
        <w:rPr>
          <w:rFonts w:ascii="Arial Rounded MT Bold" w:hAnsi="Arial Rounded MT Bold"/>
          <w:sz w:val="24"/>
          <w:szCs w:val="24"/>
        </w:rPr>
        <w:t xml:space="preserve">oles and responsibilities of </w:t>
      </w:r>
      <w:r>
        <w:rPr>
          <w:rFonts w:ascii="Arial Rounded MT Bold" w:hAnsi="Arial Rounded MT Bold"/>
          <w:sz w:val="24"/>
          <w:szCs w:val="24"/>
        </w:rPr>
        <w:t xml:space="preserve">everyone involved are clear and understood. </w:t>
      </w:r>
      <w:r w:rsidR="00771EDD">
        <w:rPr>
          <w:rFonts w:ascii="Arial Rounded MT Bold" w:hAnsi="Arial Rounded MT Bold"/>
          <w:sz w:val="24"/>
          <w:szCs w:val="24"/>
        </w:rPr>
        <w:t>This will help to make the partnership run smoothly and also keep expectations realistic. Some tasks that might be worth including are:</w:t>
      </w:r>
    </w:p>
    <w:p w:rsidR="00771EDD" w:rsidRDefault="00771EDD" w:rsidP="00771EDD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Who will carry out any administrative tasks?</w:t>
      </w:r>
    </w:p>
    <w:p w:rsidR="00771EDD" w:rsidRPr="00771EDD" w:rsidRDefault="00771EDD" w:rsidP="00771EDD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771EDD" w:rsidRDefault="00A67935" w:rsidP="00771EDD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 w:rsidRPr="00771EDD">
        <w:rPr>
          <w:rFonts w:ascii="Arial Rounded MT Bold" w:hAnsi="Arial Rounded MT Bold"/>
          <w:sz w:val="24"/>
          <w:szCs w:val="24"/>
        </w:rPr>
        <w:t xml:space="preserve">How often will people be expected to meet and who will organise this? </w:t>
      </w:r>
    </w:p>
    <w:p w:rsidR="00771EDD" w:rsidRPr="00771EDD" w:rsidRDefault="00771EDD" w:rsidP="00771EDD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6E6202" w:rsidRDefault="00A67935" w:rsidP="00771EDD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 w:rsidRPr="00771EDD">
        <w:rPr>
          <w:rFonts w:ascii="Arial Rounded MT Bold" w:hAnsi="Arial Rounded MT Bold"/>
          <w:sz w:val="24"/>
          <w:szCs w:val="24"/>
        </w:rPr>
        <w:t>How, and when, will information be shared? Will any partners be provided with support to take part, and who will provided this?</w:t>
      </w:r>
    </w:p>
    <w:p w:rsidR="00D97E51" w:rsidRPr="00D97E51" w:rsidRDefault="00D97E51" w:rsidP="00D97E51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D97E51" w:rsidRPr="00771EDD" w:rsidRDefault="00D97E51" w:rsidP="00771EDD">
      <w:pPr>
        <w:pStyle w:val="ListParagraph"/>
        <w:numPr>
          <w:ilvl w:val="0"/>
          <w:numId w:val="13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>How will decisions be made and agreement reached to keep your community-action plan process on track?</w:t>
      </w:r>
    </w:p>
    <w:p w:rsidR="006E6202" w:rsidRDefault="006E6202" w:rsidP="00771EDD">
      <w:pPr>
        <w:rPr>
          <w:rFonts w:ascii="Arial Rounded MT Bold" w:hAnsi="Arial Rounded MT Bold"/>
          <w:sz w:val="24"/>
          <w:szCs w:val="24"/>
        </w:rPr>
      </w:pPr>
    </w:p>
    <w:p w:rsidR="006E6202" w:rsidRPr="006E6202" w:rsidRDefault="006E6202" w:rsidP="006E6202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771EDD" w:rsidRDefault="00771EDD" w:rsidP="00771EDD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  <w: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>Communication</w:t>
      </w:r>
    </w:p>
    <w:p w:rsidR="006E6202" w:rsidRDefault="00771EDD" w:rsidP="00771EDD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Communication and sharing of information is crucial to any partnership. It will be useful to agree how partners will communicate with each other. Possibilities will include face-to-face meetings, video- or tele-conferencing, email and social media. You should also agree what type of information will be shared</w:t>
      </w:r>
      <w:r w:rsidR="002F4AF3">
        <w:rPr>
          <w:rFonts w:ascii="Arial Rounded MT Bold" w:hAnsi="Arial Rounded MT Bold"/>
          <w:sz w:val="24"/>
          <w:szCs w:val="24"/>
        </w:rPr>
        <w:t xml:space="preserve"> and when this should happen.</w:t>
      </w:r>
    </w:p>
    <w:p w:rsidR="0039394F" w:rsidRDefault="0039394F" w:rsidP="0039394F">
      <w:pPr>
        <w:rPr>
          <w:rFonts w:ascii="Arial Rounded MT Bold" w:hAnsi="Arial Rounded MT Bold"/>
          <w:sz w:val="24"/>
          <w:szCs w:val="24"/>
        </w:rPr>
      </w:pPr>
    </w:p>
    <w:p w:rsidR="0039394F" w:rsidRDefault="0039394F" w:rsidP="0039394F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  <w: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>Principles of partnership</w:t>
      </w:r>
    </w:p>
    <w:p w:rsidR="0039394F" w:rsidRDefault="0039394F" w:rsidP="0039394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Effective partnership involves living up to a range of </w:t>
      </w:r>
      <w:r w:rsidRPr="0039394F">
        <w:rPr>
          <w:rFonts w:ascii="Arial Rounded MT Bold" w:hAnsi="Arial Rounded MT Bold"/>
          <w:sz w:val="24"/>
          <w:szCs w:val="24"/>
        </w:rPr>
        <w:t>values</w:t>
      </w:r>
      <w:r>
        <w:rPr>
          <w:rFonts w:ascii="Arial Rounded MT Bold" w:hAnsi="Arial Rounded MT Bold"/>
          <w:sz w:val="24"/>
          <w:szCs w:val="24"/>
        </w:rPr>
        <w:t xml:space="preserve"> such as trust, openness and honesty.</w:t>
      </w:r>
      <w:r w:rsidRPr="0039394F">
        <w:t xml:space="preserve"> </w:t>
      </w:r>
      <w:r w:rsidRPr="0039394F">
        <w:rPr>
          <w:rFonts w:ascii="Arial Rounded MT Bold" w:hAnsi="Arial Rounded MT Bold"/>
          <w:sz w:val="24"/>
          <w:szCs w:val="24"/>
        </w:rPr>
        <w:t>However, even where pre-existing relationship</w:t>
      </w:r>
      <w:r>
        <w:rPr>
          <w:rFonts w:ascii="Arial Rounded MT Bold" w:hAnsi="Arial Rounded MT Bold"/>
          <w:sz w:val="24"/>
          <w:szCs w:val="24"/>
        </w:rPr>
        <w:t>s</w:t>
      </w:r>
      <w:r w:rsidRPr="0039394F">
        <w:rPr>
          <w:rFonts w:ascii="Arial Rounded MT Bold" w:hAnsi="Arial Rounded MT Bold"/>
          <w:sz w:val="24"/>
          <w:szCs w:val="24"/>
        </w:rPr>
        <w:t xml:space="preserve"> and trust </w:t>
      </w:r>
      <w:r>
        <w:rPr>
          <w:rFonts w:ascii="Arial Rounded MT Bold" w:hAnsi="Arial Rounded MT Bold"/>
          <w:sz w:val="24"/>
          <w:szCs w:val="24"/>
        </w:rPr>
        <w:t>have been established,</w:t>
      </w:r>
      <w:r w:rsidRPr="0039394F">
        <w:rPr>
          <w:rFonts w:ascii="Arial Rounded MT Bold" w:hAnsi="Arial Rounded MT Bold"/>
          <w:sz w:val="24"/>
          <w:szCs w:val="24"/>
        </w:rPr>
        <w:t xml:space="preserve"> planning </w:t>
      </w:r>
      <w:r>
        <w:rPr>
          <w:rFonts w:ascii="Arial Rounded MT Bold" w:hAnsi="Arial Rounded MT Bold"/>
          <w:sz w:val="24"/>
          <w:szCs w:val="24"/>
        </w:rPr>
        <w:t xml:space="preserve">for this in your </w:t>
      </w:r>
      <w:r w:rsidRPr="0039394F">
        <w:rPr>
          <w:rFonts w:ascii="Arial Rounded MT Bold" w:hAnsi="Arial Rounded MT Bold"/>
          <w:sz w:val="24"/>
          <w:szCs w:val="24"/>
        </w:rPr>
        <w:t>written agreement can help avoid misunderstandings.</w:t>
      </w:r>
    </w:p>
    <w:p w:rsidR="0039394F" w:rsidRDefault="0036616E" w:rsidP="0039394F">
      <w:pPr>
        <w:rPr>
          <w:rFonts w:ascii="Arial Rounded MT Bold" w:hAnsi="Arial Rounded MT Bold"/>
          <w:sz w:val="24"/>
          <w:szCs w:val="24"/>
        </w:rPr>
      </w:pPr>
      <w:r w:rsidRPr="0039394F">
        <w:rPr>
          <w:rFonts w:ascii="Arial Rounded MT Bold" w:hAnsi="Arial Rounded MT Bold"/>
          <w:sz w:val="24"/>
          <w:szCs w:val="24"/>
        </w:rPr>
        <w:t xml:space="preserve">Principles that the partnership will be guided by </w:t>
      </w:r>
      <w:r w:rsidR="0039394F">
        <w:rPr>
          <w:rFonts w:ascii="Arial Rounded MT Bold" w:hAnsi="Arial Rounded MT Bold"/>
          <w:sz w:val="24"/>
          <w:szCs w:val="24"/>
        </w:rPr>
        <w:t>might include:</w:t>
      </w:r>
    </w:p>
    <w:p w:rsidR="0039394F" w:rsidRDefault="0039394F" w:rsidP="0039394F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trust and honesty</w:t>
      </w:r>
    </w:p>
    <w:p w:rsidR="0039394F" w:rsidRDefault="0039394F" w:rsidP="0039394F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9394F" w:rsidRDefault="0039394F" w:rsidP="0039394F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openness</w:t>
      </w:r>
    </w:p>
    <w:p w:rsidR="0039394F" w:rsidRPr="0039394F" w:rsidRDefault="0039394F" w:rsidP="0039394F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9394F" w:rsidRDefault="0039394F" w:rsidP="0039394F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transparency</w:t>
      </w:r>
    </w:p>
    <w:p w:rsidR="0039394F" w:rsidRPr="0039394F" w:rsidRDefault="0039394F" w:rsidP="0039394F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9394F" w:rsidRDefault="0036616E" w:rsidP="0039394F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 w:rsidRPr="0039394F">
        <w:rPr>
          <w:rFonts w:ascii="Arial Rounded MT Bold" w:hAnsi="Arial Rounded MT Bold"/>
          <w:sz w:val="24"/>
          <w:szCs w:val="24"/>
        </w:rPr>
        <w:t>equality</w:t>
      </w:r>
      <w:r w:rsidR="0039394F">
        <w:rPr>
          <w:rFonts w:ascii="Arial Rounded MT Bold" w:hAnsi="Arial Rounded MT Bold"/>
          <w:sz w:val="24"/>
          <w:szCs w:val="24"/>
        </w:rPr>
        <w:t xml:space="preserve"> and diversity</w:t>
      </w:r>
    </w:p>
    <w:p w:rsidR="0039394F" w:rsidRPr="0039394F" w:rsidRDefault="0039394F" w:rsidP="0039394F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6616E" w:rsidRDefault="0039394F" w:rsidP="0039394F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listening and learning</w:t>
      </w:r>
    </w:p>
    <w:p w:rsidR="0039394F" w:rsidRPr="0039394F" w:rsidRDefault="0039394F" w:rsidP="0039394F">
      <w:pPr>
        <w:pStyle w:val="ListParagraph"/>
        <w:rPr>
          <w:rFonts w:ascii="Arial Rounded MT Bold" w:hAnsi="Arial Rounded MT Bold"/>
          <w:sz w:val="24"/>
          <w:szCs w:val="24"/>
        </w:rPr>
      </w:pPr>
    </w:p>
    <w:p w:rsidR="0039394F" w:rsidRDefault="0039394F" w:rsidP="0039394F">
      <w:pP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</w:pPr>
      <w:r>
        <w:rPr>
          <w:rFonts w:ascii="Arial Rounded MT Bold" w:eastAsia="Times New Roman" w:hAnsi="Arial Rounded MT Bold" w:cs="Times New Roman"/>
          <w:color w:val="6CA163"/>
          <w:kern w:val="36"/>
          <w:sz w:val="40"/>
          <w:szCs w:val="40"/>
          <w:lang w:eastAsia="en-GB"/>
        </w:rPr>
        <w:t>Finally</w:t>
      </w:r>
    </w:p>
    <w:p w:rsidR="0039394F" w:rsidRPr="0039394F" w:rsidRDefault="0039394F" w:rsidP="0039394F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 working agreement need not be written in an overly-formally way. Just make sure that all the key points are written clearly in a way that suits all partners before they sign up to it!</w:t>
      </w:r>
    </w:p>
    <w:p w:rsidR="002A70EB" w:rsidRPr="002A70EB" w:rsidRDefault="002A70EB" w:rsidP="002A70EB">
      <w:pPr>
        <w:rPr>
          <w:rFonts w:ascii="Arial Rounded MT Bold" w:hAnsi="Arial Rounded MT Bold"/>
          <w:sz w:val="24"/>
          <w:szCs w:val="24"/>
        </w:rPr>
      </w:pPr>
    </w:p>
    <w:p w:rsidR="0036616E" w:rsidRPr="0036616E" w:rsidRDefault="0036616E" w:rsidP="0036616E">
      <w:pPr>
        <w:rPr>
          <w:rFonts w:ascii="Arial Rounded MT Bold" w:hAnsi="Arial Rounded MT Bold"/>
          <w:sz w:val="24"/>
          <w:szCs w:val="24"/>
        </w:rPr>
      </w:pPr>
    </w:p>
    <w:p w:rsidR="006E6202" w:rsidRPr="0036616E" w:rsidRDefault="006E6202" w:rsidP="0036616E">
      <w:pPr>
        <w:rPr>
          <w:rFonts w:ascii="Arial Rounded MT Bold" w:hAnsi="Arial Rounded MT Bold"/>
          <w:sz w:val="24"/>
          <w:szCs w:val="24"/>
        </w:rPr>
      </w:pPr>
    </w:p>
    <w:p w:rsidR="00D453B5" w:rsidRDefault="00D453B5" w:rsidP="00BD7C32">
      <w:pPr>
        <w:rPr>
          <w:rFonts w:ascii="Arial Rounded MT Bold" w:eastAsia="Times New Roman" w:hAnsi="Arial Rounded MT Bold" w:cs="Times New Roman"/>
          <w:color w:val="6CA163"/>
          <w:kern w:val="36"/>
          <w:sz w:val="24"/>
          <w:szCs w:val="24"/>
          <w:lang w:eastAsia="en-GB"/>
        </w:rPr>
      </w:pPr>
    </w:p>
    <w:p w:rsidR="00084F7C" w:rsidRDefault="00084F7C" w:rsidP="00BD7C32">
      <w:pPr>
        <w:rPr>
          <w:rFonts w:ascii="Arial Rounded MT Bold" w:eastAsia="Times New Roman" w:hAnsi="Arial Rounded MT Bold" w:cs="Times New Roman"/>
          <w:color w:val="6CA163"/>
          <w:kern w:val="36"/>
          <w:sz w:val="24"/>
          <w:szCs w:val="24"/>
          <w:lang w:eastAsia="en-GB"/>
        </w:rPr>
      </w:pPr>
      <w:r>
        <w:rPr>
          <w:rFonts w:ascii="Arial Rounded MT Bold" w:eastAsia="Times New Roman" w:hAnsi="Arial Rounded MT Bold" w:cs="Times New Roman"/>
          <w:color w:val="6CA163"/>
          <w:kern w:val="36"/>
          <w:sz w:val="24"/>
          <w:szCs w:val="24"/>
          <w:lang w:eastAsia="en-GB"/>
        </w:rPr>
        <w:t xml:space="preserve"> </w:t>
      </w:r>
    </w:p>
    <w:sectPr w:rsidR="00084F7C" w:rsidSect="00BD7C32">
      <w:pgSz w:w="11906" w:h="16838"/>
      <w:pgMar w:top="567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32" w:rsidRDefault="00BD7C32" w:rsidP="00BD7C32">
      <w:pPr>
        <w:spacing w:after="0" w:line="240" w:lineRule="auto"/>
      </w:pPr>
      <w:r>
        <w:separator/>
      </w:r>
    </w:p>
  </w:endnote>
  <w:endnote w:type="continuationSeparator" w:id="0">
    <w:p w:rsidR="00BD7C32" w:rsidRDefault="00BD7C32" w:rsidP="00BD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32" w:rsidRDefault="00BD7C32" w:rsidP="00BD7C32">
      <w:pPr>
        <w:spacing w:after="0" w:line="240" w:lineRule="auto"/>
      </w:pPr>
      <w:r>
        <w:separator/>
      </w:r>
    </w:p>
  </w:footnote>
  <w:footnote w:type="continuationSeparator" w:id="0">
    <w:p w:rsidR="00BD7C32" w:rsidRDefault="00BD7C32" w:rsidP="00BD7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4E5"/>
    <w:multiLevelType w:val="hybridMultilevel"/>
    <w:tmpl w:val="05E8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B32"/>
    <w:multiLevelType w:val="hybridMultilevel"/>
    <w:tmpl w:val="55B4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4A6F"/>
    <w:multiLevelType w:val="hybridMultilevel"/>
    <w:tmpl w:val="6E485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07A"/>
    <w:multiLevelType w:val="hybridMultilevel"/>
    <w:tmpl w:val="AF52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B5521"/>
    <w:multiLevelType w:val="multilevel"/>
    <w:tmpl w:val="19EA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370D6"/>
    <w:multiLevelType w:val="hybridMultilevel"/>
    <w:tmpl w:val="36F00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57933"/>
    <w:multiLevelType w:val="hybridMultilevel"/>
    <w:tmpl w:val="E63E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6581"/>
    <w:multiLevelType w:val="hybridMultilevel"/>
    <w:tmpl w:val="C62E4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A3768"/>
    <w:multiLevelType w:val="hybridMultilevel"/>
    <w:tmpl w:val="9FAAC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D273E"/>
    <w:multiLevelType w:val="hybridMultilevel"/>
    <w:tmpl w:val="85BA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51EFE"/>
    <w:multiLevelType w:val="hybridMultilevel"/>
    <w:tmpl w:val="236E7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E750D"/>
    <w:multiLevelType w:val="hybridMultilevel"/>
    <w:tmpl w:val="8C7877A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2E20D93"/>
    <w:multiLevelType w:val="hybridMultilevel"/>
    <w:tmpl w:val="CD98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86EC0"/>
    <w:multiLevelType w:val="hybridMultilevel"/>
    <w:tmpl w:val="155EF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3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F6"/>
    <w:rsid w:val="00084F7C"/>
    <w:rsid w:val="002723CD"/>
    <w:rsid w:val="002A70EB"/>
    <w:rsid w:val="002B1CB6"/>
    <w:rsid w:val="002F4AF3"/>
    <w:rsid w:val="0036616E"/>
    <w:rsid w:val="003837C7"/>
    <w:rsid w:val="0039394F"/>
    <w:rsid w:val="00471203"/>
    <w:rsid w:val="00587798"/>
    <w:rsid w:val="00593D97"/>
    <w:rsid w:val="005C432E"/>
    <w:rsid w:val="005D7B1D"/>
    <w:rsid w:val="00616D96"/>
    <w:rsid w:val="006374CE"/>
    <w:rsid w:val="006A378F"/>
    <w:rsid w:val="006E6202"/>
    <w:rsid w:val="007442F6"/>
    <w:rsid w:val="00771EDD"/>
    <w:rsid w:val="00820060"/>
    <w:rsid w:val="0083663B"/>
    <w:rsid w:val="00836D98"/>
    <w:rsid w:val="00864EE1"/>
    <w:rsid w:val="00885605"/>
    <w:rsid w:val="00A16AAA"/>
    <w:rsid w:val="00A67935"/>
    <w:rsid w:val="00BD7C32"/>
    <w:rsid w:val="00C320AF"/>
    <w:rsid w:val="00C32388"/>
    <w:rsid w:val="00CF706D"/>
    <w:rsid w:val="00D453B5"/>
    <w:rsid w:val="00D97E51"/>
    <w:rsid w:val="00DF3C49"/>
    <w:rsid w:val="00E91422"/>
    <w:rsid w:val="00EB29D4"/>
    <w:rsid w:val="00EC605D"/>
    <w:rsid w:val="00F7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F64BE"/>
  <w15:chartTrackingRefBased/>
  <w15:docId w15:val="{33D1F46A-F79C-4205-9E75-DEA7F7A2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ew1">
    <w:name w:val="Andrew1"/>
    <w:basedOn w:val="Heading1"/>
    <w:link w:val="Andrew1Char"/>
    <w:qFormat/>
    <w:rsid w:val="005C432E"/>
    <w:pPr>
      <w:spacing w:line="240" w:lineRule="auto"/>
    </w:pPr>
    <w:rPr>
      <w:b/>
      <w:color w:val="000000" w:themeColor="text1"/>
    </w:rPr>
  </w:style>
  <w:style w:type="character" w:customStyle="1" w:styleId="Andrew1Char">
    <w:name w:val="Andrew1 Char"/>
    <w:basedOn w:val="Heading1Char"/>
    <w:link w:val="Andrew1"/>
    <w:rsid w:val="005C432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C4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C32"/>
  </w:style>
  <w:style w:type="paragraph" w:styleId="Footer">
    <w:name w:val="footer"/>
    <w:basedOn w:val="Normal"/>
    <w:link w:val="FooterChar"/>
    <w:uiPriority w:val="99"/>
    <w:unhideWhenUsed/>
    <w:rsid w:val="00BD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C32"/>
  </w:style>
  <w:style w:type="character" w:styleId="Hyperlink">
    <w:name w:val="Hyperlink"/>
    <w:basedOn w:val="DefaultParagraphFont"/>
    <w:uiPriority w:val="99"/>
    <w:unhideWhenUsed/>
    <w:rsid w:val="005D7B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7B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87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8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Paterson</dc:creator>
  <cp:keywords/>
  <dc:description/>
  <cp:lastModifiedBy>Andrew Paterson</cp:lastModifiedBy>
  <cp:revision>16</cp:revision>
  <dcterms:created xsi:type="dcterms:W3CDTF">2017-03-06T14:11:00Z</dcterms:created>
  <dcterms:modified xsi:type="dcterms:W3CDTF">2017-03-13T16:49:00Z</dcterms:modified>
</cp:coreProperties>
</file>